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91" w:rsidRDefault="00412F91">
      <w:pPr>
        <w:pStyle w:val="a3"/>
        <w:jc w:val="center"/>
        <w:rPr>
          <w:rFonts w:hint="eastAsia"/>
        </w:rPr>
      </w:pPr>
      <w:r>
        <w:object w:dxaOrig="1713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7.75pt;height:83.25pt" o:ole="">
            <v:imagedata r:id="rId6" o:title=""/>
          </v:shape>
          <o:OLEObject Type="Embed" ProgID="PBrush" ShapeID="_x0000_i1026" DrawAspect="Content" ObjectID="_1548588733" r:id="rId7"/>
        </w:object>
      </w:r>
    </w:p>
    <w:p w:rsidR="00412F91" w:rsidRDefault="00FF5D44">
      <w:pPr>
        <w:pStyle w:val="a3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.25pt;margin-top:5.85pt;width:524pt;height:55.4pt;z-index:251656704" filled="f" stroked="f">
            <v:textbox style="mso-next-textbox:#_x0000_s1057;mso-fit-shape-to-text:t" inset="5.85pt,.7pt,5.85pt,.7pt">
              <w:txbxContent>
                <w:p w:rsidR="00FF5D44" w:rsidRPr="00095688" w:rsidRDefault="00FF5D44" w:rsidP="00412F91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pict>
                      <v:shape id="_x0000_i1028" type="#_x0000_t75" style="width:121.5pt;height:38.25pt">
                        <v:imagedata r:id="rId8" o:title="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0.5pt;height:30pt" fillcolor="black">
                        <v:stroke r:id="rId9" o:title=""/>
                        <v:shadow color="#868686"/>
                        <v:textpath style="font-family:&quot;ＭＳ Ｐゴシック&quot;;v-text-reverse:t;v-text-kern:t" trim="t" fitpath="t" string="コードレスクリーナー"/>
                      </v:shape>
                    </w:pict>
                  </w:r>
                </w:p>
              </w:txbxContent>
            </v:textbox>
          </v:shape>
        </w:pict>
      </w:r>
      <w:r w:rsidR="00412F91">
        <w:rPr>
          <w:rFonts w:ascii="ＭＳ ゴシック" w:eastAsia="ＭＳ ゴシック" w:hAnsi="ＭＳ ゴシック" w:hint="eastAsia"/>
          <w:sz w:val="24"/>
        </w:rPr>
        <w:t>平成</w:t>
      </w:r>
      <w:r w:rsidR="00B72DD3">
        <w:rPr>
          <w:rFonts w:ascii="ＭＳ ゴシック" w:eastAsia="ＭＳ ゴシック" w:hAnsi="ＭＳ ゴシック" w:hint="eastAsia"/>
          <w:sz w:val="24"/>
        </w:rPr>
        <w:t>28</w:t>
      </w:r>
      <w:r w:rsidR="00412F91">
        <w:rPr>
          <w:rFonts w:ascii="ＭＳ ゴシック" w:eastAsia="ＭＳ ゴシック" w:hAnsi="ＭＳ ゴシック" w:hint="eastAsia"/>
          <w:sz w:val="24"/>
        </w:rPr>
        <w:t>年</w:t>
      </w:r>
      <w:r w:rsidR="00B72DD3">
        <w:rPr>
          <w:rFonts w:ascii="ＭＳ ゴシック" w:eastAsia="ＭＳ ゴシック" w:hAnsi="ＭＳ ゴシック" w:hint="eastAsia"/>
          <w:sz w:val="24"/>
        </w:rPr>
        <w:t>11</w:t>
      </w:r>
      <w:r w:rsidR="00412F91">
        <w:rPr>
          <w:rFonts w:ascii="ＭＳ ゴシック" w:eastAsia="ＭＳ ゴシック" w:hAnsi="ＭＳ ゴシック" w:hint="eastAsia"/>
          <w:sz w:val="24"/>
        </w:rPr>
        <w:t>月</w:t>
      </w:r>
    </w:p>
    <w:p w:rsidR="00412F91" w:rsidRDefault="00B72DD3" w:rsidP="00B72DD3">
      <w:pPr>
        <w:jc w:val="center"/>
        <w:rPr>
          <w:rFonts w:hint="eastAsia"/>
        </w:rPr>
      </w:pPr>
      <w:r>
        <w:rPr>
          <w:noProof/>
        </w:rPr>
        <w:pict>
          <v:shape id="テキスト ボックス 43" o:spid="_x0000_s1056" type="#_x0000_t202" style="position:absolute;left:0;text-align:left;margin-left:52.3pt;margin-top:43.5pt;width:427.95pt;height:223.2pt;z-index:251655680;visibility:visible;mso-wrap-style:none;mso-position-horizontal-relative:margin;mso-width-relative:margin" filled="f" stroked="f" strokeweight=".5pt">
            <v:textbox style="mso-fit-shape-to-text:t">
              <w:txbxContent>
                <w:p w:rsidR="00B72DD3" w:rsidRDefault="00B72DD3" w:rsidP="00B72DD3">
                  <w:r w:rsidRPr="004E4C09">
                    <w:rPr>
                      <w:noProof/>
                    </w:rPr>
                    <w:pict>
                      <v:shape id="図 44" o:spid="_x0000_i1027" type="#_x0000_t75" style="width:413.25pt;height:215.25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rFonts w:hint="eastAsia"/>
        </w:rPr>
        <w:t xml:space="preserve">　</w:t>
      </w:r>
    </w:p>
    <w:p w:rsidR="00B72DD3" w:rsidRDefault="00B72DD3" w:rsidP="00B72DD3">
      <w:pPr>
        <w:jc w:val="left"/>
        <w:rPr>
          <w:noProof/>
        </w:rPr>
      </w:pPr>
    </w:p>
    <w:p w:rsidR="00B72DD3" w:rsidRDefault="00B72DD3" w:rsidP="00B72DD3">
      <w:pPr>
        <w:jc w:val="left"/>
        <w:rPr>
          <w:noProof/>
        </w:rPr>
      </w:pPr>
    </w:p>
    <w:p w:rsidR="00B72DD3" w:rsidRDefault="00B72DD3" w:rsidP="00B72DD3">
      <w:pPr>
        <w:jc w:val="left"/>
        <w:rPr>
          <w:noProof/>
        </w:rPr>
      </w:pPr>
    </w:p>
    <w:p w:rsidR="00B72DD3" w:rsidRDefault="00B72DD3" w:rsidP="00B72DD3">
      <w:pPr>
        <w:jc w:val="left"/>
        <w:rPr>
          <w:noProof/>
        </w:rPr>
      </w:pPr>
    </w:p>
    <w:p w:rsidR="00B72DD3" w:rsidRDefault="00B72DD3" w:rsidP="00B72DD3">
      <w:pPr>
        <w:jc w:val="left"/>
        <w:rPr>
          <w:noProof/>
        </w:rPr>
      </w:pPr>
    </w:p>
    <w:p w:rsidR="00B72DD3" w:rsidRDefault="00FF5D44" w:rsidP="00B72DD3">
      <w:pPr>
        <w:jc w:val="left"/>
        <w:rPr>
          <w:noProof/>
        </w:rPr>
      </w:pPr>
      <w:r>
        <w:rPr>
          <w:noProof/>
        </w:rPr>
        <w:pict>
          <v:shape id="_x0000_s1058" type="#_x0000_t202" style="position:absolute;margin-left:15.15pt;margin-top:1.7pt;width:126.75pt;height:60pt;z-index:251657728" filled="f" stroked="f">
            <v:textbox inset="5.85pt,.7pt,5.85pt,.7pt">
              <w:txbxContent>
                <w:p w:rsidR="00FF5D44" w:rsidRPr="00FF5D44" w:rsidRDefault="00FF5D44">
                  <w:pPr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</w:pPr>
                  <w:bookmarkStart w:id="0" w:name="_GoBack"/>
                  <w:r w:rsidRPr="00FF5D44"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  <w:t>大きなゴミから小さなゴミまで、最も多くのゴミを</w:t>
                  </w:r>
                </w:p>
                <w:p w:rsidR="00FF5D44" w:rsidRPr="00FF5D44" w:rsidRDefault="00FF5D44">
                  <w:pPr>
                    <w:rPr>
                      <w:sz w:val="22"/>
                    </w:rPr>
                  </w:pPr>
                  <w:r w:rsidRPr="00FF5D44"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  <w:t>同時に吸い取ります。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37.65pt;margin-top:10.7pt;width:148.5pt;height:60pt;z-index:251658752" filled="f" stroked="f">
            <v:textbox inset="5.85pt,.7pt,5.85pt,.7pt">
              <w:txbxContent>
                <w:p w:rsidR="00FF5D44" w:rsidRPr="00FF5D44" w:rsidRDefault="00FF5D44" w:rsidP="00FF5D44">
                  <w:pPr>
                    <w:ind w:firstLineChars="700" w:firstLine="1260"/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</w:pPr>
                  <w:r w:rsidRPr="00FF5D44"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  <w:t>他のどの掃除機</w:t>
                  </w:r>
                </w:p>
                <w:p w:rsidR="00FF5D44" w:rsidRPr="00FF5D44" w:rsidRDefault="00FF5D44" w:rsidP="00FF5D44">
                  <w:pPr>
                    <w:ind w:firstLineChars="600" w:firstLine="1080"/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</w:pPr>
                  <w:r w:rsidRPr="00FF5D44"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  <w:t>よりも確実にゴミ</w:t>
                  </w:r>
                </w:p>
                <w:p w:rsidR="00FF5D44" w:rsidRPr="00FF5D44" w:rsidRDefault="00FF5D44" w:rsidP="00FF5D44">
                  <w:pPr>
                    <w:ind w:firstLineChars="500" w:firstLine="900"/>
                    <w:rPr>
                      <w:rFonts w:ascii="ＭＳ ゴシック" w:eastAsia="ＭＳ ゴシック" w:hAnsi="ＭＳ ゴシック" w:cs="Arial"/>
                      <w:sz w:val="16"/>
                      <w:szCs w:val="16"/>
                    </w:rPr>
                  </w:pPr>
                  <w:r w:rsidRPr="00FF5D44">
                    <w:rPr>
                      <w:rFonts w:ascii="ＭＳ ゴシック" w:eastAsia="ＭＳ ゴシック" w:hAnsi="ＭＳ ゴシック" w:cs="Arial"/>
                      <w:sz w:val="18"/>
                      <w:szCs w:val="16"/>
                    </w:rPr>
                    <w:t>を吸い取ります</w:t>
                  </w:r>
                  <w:r w:rsidRPr="00FF5D44">
                    <w:rPr>
                      <w:rFonts w:ascii="ＭＳ ゴシック" w:eastAsia="ＭＳ ゴシック" w:hAnsi="ＭＳ ゴシック" w:cs="Arial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:rsidR="00B72DD3" w:rsidRDefault="00B72DD3" w:rsidP="00B72DD3">
      <w:pPr>
        <w:jc w:val="left"/>
        <w:rPr>
          <w:noProof/>
        </w:rPr>
      </w:pPr>
    </w:p>
    <w:p w:rsidR="00B72DD3" w:rsidRDefault="00B72DD3" w:rsidP="00B72DD3">
      <w:pPr>
        <w:jc w:val="left"/>
      </w:pPr>
    </w:p>
    <w:p w:rsidR="00B72DD3" w:rsidRDefault="00B72DD3" w:rsidP="00B72DD3">
      <w:pPr>
        <w:jc w:val="left"/>
      </w:pPr>
    </w:p>
    <w:p w:rsidR="00B72DD3" w:rsidRDefault="00B72DD3" w:rsidP="00B72DD3">
      <w:pPr>
        <w:jc w:val="left"/>
      </w:pPr>
    </w:p>
    <w:p w:rsidR="00FF5D44" w:rsidRDefault="00FF5D44" w:rsidP="00B72DD3">
      <w:pPr>
        <w:jc w:val="left"/>
      </w:pPr>
    </w:p>
    <w:p w:rsidR="00FF5D44" w:rsidRDefault="00FF5D44" w:rsidP="00B72DD3">
      <w:pPr>
        <w:jc w:val="left"/>
        <w:rPr>
          <w:rFonts w:hint="eastAsia"/>
        </w:rPr>
      </w:pPr>
    </w:p>
    <w:p w:rsidR="00B72DD3" w:rsidRDefault="00B72DD3" w:rsidP="00B72DD3">
      <w:pPr>
        <w:jc w:val="left"/>
      </w:pPr>
    </w:p>
    <w:p w:rsidR="00B72DD3" w:rsidRPr="00B72DD3" w:rsidRDefault="00B72DD3" w:rsidP="00B72DD3">
      <w:pPr>
        <w:jc w:val="left"/>
        <w:rPr>
          <w:rFonts w:hint="eastAsia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002"/>
        <w:gridCol w:w="1967"/>
      </w:tblGrid>
      <w:tr w:rsidR="00B72DD3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412F91">
              <w:rPr>
                <w:rFonts w:ascii="ＭＳ ゴシック" w:eastAsia="ＭＳ ゴシック" w:hAnsi="ＭＳ ゴシック" w:cs="Arial" w:hint="eastAsia"/>
                <w:b/>
              </w:rPr>
              <w:t>コード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412F91">
              <w:rPr>
                <w:rFonts w:ascii="ＭＳ ゴシック" w:eastAsia="ＭＳ ゴシック" w:hAnsi="ＭＳ ゴシック" w:cs="Arial"/>
                <w:b/>
              </w:rPr>
              <w:t>4412-251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412F91">
              <w:rPr>
                <w:rFonts w:ascii="ＭＳ ゴシック" w:eastAsia="ＭＳ ゴシック" w:hAnsi="ＭＳ ゴシック" w:cs="Arial"/>
                <w:b/>
              </w:rPr>
              <w:t>4412-252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412F91">
              <w:rPr>
                <w:rFonts w:ascii="ＭＳ ゴシック" w:eastAsia="ＭＳ ゴシック" w:hAnsi="ＭＳ ゴシック" w:cs="Arial"/>
                <w:b/>
              </w:rPr>
              <w:t>4412-253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モデル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/>
                <w:sz w:val="16"/>
                <w:szCs w:val="16"/>
              </w:rPr>
              <w:t>V8 Fluffy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/>
                <w:sz w:val="16"/>
                <w:szCs w:val="16"/>
              </w:rPr>
              <w:t>V8 Fluffy +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/>
                <w:sz w:val="16"/>
                <w:szCs w:val="16"/>
              </w:rPr>
              <w:t>V8 Absolute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型　　式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SV10FF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SV10FF</w:t>
            </w:r>
            <w:r w:rsidRPr="00412F91">
              <w:rPr>
                <w:rFonts w:ascii="ＭＳ ゴシック" w:eastAsia="ＭＳ ゴシック" w:hAnsi="ＭＳ ゴシック" w:cs="Arial"/>
                <w:sz w:val="16"/>
                <w:szCs w:val="16"/>
              </w:rPr>
              <w:t>COM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SV10ABL</w:t>
            </w:r>
          </w:p>
        </w:tc>
      </w:tr>
      <w:tr w:rsidR="00B72DD3" w:rsidRPr="00A24F49" w:rsidTr="004126B6">
        <w:trPr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価　　格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  <w:szCs w:val="20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\76,800</w:t>
            </w:r>
            <w:r w:rsidRPr="00412F91">
              <w:rPr>
                <w:rFonts w:ascii="ＭＳ ゴシック" w:eastAsia="ＭＳ ゴシック" w:hAnsi="ＭＳ ゴシック" w:cs="Arial" w:hint="eastAsia"/>
                <w:b/>
                <w:sz w:val="16"/>
                <w:szCs w:val="16"/>
              </w:rPr>
              <w:t>+税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  <w:szCs w:val="20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\86,800</w:t>
            </w:r>
            <w:r w:rsidRPr="00412F91">
              <w:rPr>
                <w:rFonts w:ascii="ＭＳ ゴシック" w:eastAsia="ＭＳ ゴシック" w:hAnsi="ＭＳ ゴシック" w:cs="Arial" w:hint="eastAsia"/>
                <w:b/>
                <w:sz w:val="16"/>
                <w:szCs w:val="16"/>
              </w:rPr>
              <w:t>+税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  <w:szCs w:val="20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\96,800</w:t>
            </w:r>
            <w:r w:rsidRPr="00412F91">
              <w:rPr>
                <w:rFonts w:ascii="ＭＳ ゴシック" w:eastAsia="ＭＳ ゴシック" w:hAnsi="ＭＳ ゴシック" w:cs="Arial" w:hint="eastAsia"/>
                <w:b/>
                <w:sz w:val="16"/>
                <w:szCs w:val="16"/>
              </w:rPr>
              <w:t>+税</w:t>
            </w:r>
          </w:p>
        </w:tc>
      </w:tr>
      <w:tr w:rsidR="00B72DD3" w:rsidRPr="00A24F49" w:rsidTr="00412F91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大きさ(収納時)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>25</w:t>
            </w:r>
            <w:r w:rsidRPr="00412F91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6"/>
              </w:rPr>
              <w:t>×</w:t>
            </w: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>124</w:t>
            </w:r>
            <w:r w:rsidRPr="00412F91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6"/>
              </w:rPr>
              <w:t>.</w:t>
            </w: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>4</w:t>
            </w:r>
            <w:r w:rsidRPr="00412F91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6"/>
              </w:rPr>
              <w:t>×</w:t>
            </w: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 xml:space="preserve"> 22</w:t>
            </w:r>
            <w:r w:rsidRPr="00412F91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6"/>
              </w:rPr>
              <w:t>.</w:t>
            </w: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>4</w:t>
            </w:r>
            <w:r w:rsidRPr="00412F91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6"/>
              </w:rPr>
              <w:t>cm(バッテリー、パイプ、クリーナーヘッドを含む)</w:t>
            </w:r>
          </w:p>
        </w:tc>
      </w:tr>
      <w:tr w:rsidR="00B72DD3" w:rsidRPr="00A24F49" w:rsidTr="00412F91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質　　量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2.61kg</w:t>
            </w:r>
          </w:p>
        </w:tc>
      </w:tr>
      <w:tr w:rsidR="00B72DD3" w:rsidRPr="00A24F49" w:rsidTr="00412F91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/>
                <w:color w:val="000000"/>
                <w:sz w:val="16"/>
                <w:szCs w:val="16"/>
              </w:rPr>
              <w:t>充電時間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5時間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デジタルモータV8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ポストモーターフィルター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リチウムイオンバッテリー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バッテリー(通常モード)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約40分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約40分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約40分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バッテリー(モーター駆動のヘッド</w:t>
            </w:r>
          </w:p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通常モード使用時)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約30分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約30分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約25/30分</w:t>
            </w:r>
          </w:p>
        </w:tc>
      </w:tr>
      <w:tr w:rsidR="00B72DD3" w:rsidRPr="00A24F49" w:rsidTr="004126B6">
        <w:trPr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ダイレクトドライブクリーナーヘッド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―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―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ソフトローラークリーナーヘッド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収納用ブラケット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315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コンビネーションノズル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隙間ノズル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ミニモーターヘッド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フトンツール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―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ハードブラシ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―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  <w:tr w:rsidR="00B72DD3" w:rsidRPr="00A24F49" w:rsidTr="004126B6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延長ホース</w:t>
            </w:r>
          </w:p>
        </w:tc>
        <w:tc>
          <w:tcPr>
            <w:tcW w:w="209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―</w:t>
            </w:r>
          </w:p>
        </w:tc>
        <w:tc>
          <w:tcPr>
            <w:tcW w:w="2002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  <w:tc>
          <w:tcPr>
            <w:tcW w:w="1967" w:type="dxa"/>
            <w:shd w:val="clear" w:color="auto" w:fill="auto"/>
          </w:tcPr>
          <w:p w:rsidR="00B72DD3" w:rsidRPr="00412F91" w:rsidRDefault="00B72DD3" w:rsidP="00412F91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F91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○</w:t>
            </w:r>
          </w:p>
        </w:tc>
      </w:tr>
    </w:tbl>
    <w:p w:rsidR="00412F91" w:rsidRDefault="00FF5D44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-1.35pt;margin-top:9.45pt;width:536.25pt;height:0;z-index:251659776;mso-position-horizontal-relative:text;mso-position-vertical-relative:text" o:connectortype="straight"/>
        </w:pict>
      </w:r>
    </w:p>
    <w:sectPr w:rsidR="00412F91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60" w:rsidRDefault="00F83560" w:rsidP="00B72DD3">
      <w:r>
        <w:separator/>
      </w:r>
    </w:p>
  </w:endnote>
  <w:endnote w:type="continuationSeparator" w:id="0">
    <w:p w:rsidR="00F83560" w:rsidRDefault="00F83560" w:rsidP="00B7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60" w:rsidRDefault="00F83560" w:rsidP="00B72DD3">
      <w:r>
        <w:separator/>
      </w:r>
    </w:p>
  </w:footnote>
  <w:footnote w:type="continuationSeparator" w:id="0">
    <w:p w:rsidR="00F83560" w:rsidRDefault="00F83560" w:rsidP="00B7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DD3"/>
    <w:rsid w:val="004126B6"/>
    <w:rsid w:val="00412F91"/>
    <w:rsid w:val="009552AD"/>
    <w:rsid w:val="00B72DD3"/>
    <w:rsid w:val="00F8356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0"/>
      </o:rules>
    </o:shapelayout>
  </w:shapeDefaults>
  <w:decimalSymbol w:val="."/>
  <w:listSeparator w:val=","/>
  <w15:chartTrackingRefBased/>
  <w15:docId w15:val="{A31BE3A7-3D1C-422D-BE9D-4ED4E40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  <w:bCs/>
    </w:rPr>
  </w:style>
  <w:style w:type="character" w:styleId="a4">
    <w:name w:val="Strong"/>
    <w:qFormat/>
    <w:rPr>
      <w:b/>
      <w:bCs/>
      <w:i w:val="0"/>
      <w:iCs w:val="0"/>
    </w:rPr>
  </w:style>
  <w:style w:type="character" w:styleId="a5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ody Text"/>
    <w:basedOn w:val="a"/>
    <w:semiHidden/>
    <w:pPr>
      <w:spacing w:line="240" w:lineRule="exact"/>
    </w:pPr>
    <w:rPr>
      <w:rFonts w:ascii="Arial" w:eastAsia="ＭＳ ゴシック" w:hAnsi="Arial" w:cs="Arial"/>
      <w:sz w:val="18"/>
      <w:szCs w:val="21"/>
    </w:rPr>
  </w:style>
  <w:style w:type="paragraph" w:styleId="a7">
    <w:name w:val="header"/>
    <w:basedOn w:val="a"/>
    <w:link w:val="a8"/>
    <w:uiPriority w:val="99"/>
    <w:unhideWhenUsed/>
    <w:rsid w:val="00B72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2D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72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72DD3"/>
    <w:rPr>
      <w:kern w:val="2"/>
      <w:sz w:val="21"/>
      <w:szCs w:val="24"/>
    </w:rPr>
  </w:style>
  <w:style w:type="table" w:styleId="ab">
    <w:name w:val="Table Grid"/>
    <w:basedOn w:val="a1"/>
    <w:uiPriority w:val="39"/>
    <w:rsid w:val="00B72DD3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平成25年1月</vt:lpstr>
      <vt:lpstr>平成25年1月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平成25年1月</dc:title>
  <dc:subject/>
  <dc:creator>nitto_nagoya</dc:creator>
  <cp:keywords/>
  <dc:description/>
  <cp:lastModifiedBy>nitto_kikaku2</cp:lastModifiedBy>
  <cp:revision>2</cp:revision>
  <cp:lastPrinted>2013-09-17T00:55:00Z</cp:lastPrinted>
  <dcterms:created xsi:type="dcterms:W3CDTF">2017-02-14T05:46:00Z</dcterms:created>
  <dcterms:modified xsi:type="dcterms:W3CDTF">2017-02-14T05:46:00Z</dcterms:modified>
</cp:coreProperties>
</file>